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97FA" w14:textId="77777777" w:rsidR="00A13798" w:rsidRPr="00F8493D" w:rsidRDefault="00A13798" w:rsidP="008A2980">
      <w:pPr>
        <w:pStyle w:val="BodyText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F8493D">
        <w:rPr>
          <w:rFonts w:ascii="Sylfaen" w:hAnsi="Sylfaen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F8493D" w:rsidRDefault="00A13798" w:rsidP="008A298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bookmarkStart w:id="0" w:name="_GoBack"/>
      <w:bookmarkEnd w:id="0"/>
      <w:r w:rsidRPr="00F8493D">
        <w:rPr>
          <w:rFonts w:ascii="Sylfaen" w:hAnsi="Sylfaen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F8493D" w:rsidRDefault="00A13798" w:rsidP="008A2980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F8493D">
        <w:rPr>
          <w:rFonts w:ascii="Sylfaen" w:hAnsi="Sylfaen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3273FB6C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20</w:t>
      </w:r>
      <w:r w:rsidR="00E00AE9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2</w:t>
      </w:r>
      <w:r w:rsidR="00746E3E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4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</w:t>
      </w:r>
      <w:r w:rsidR="0046711E"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  <w:t>հոկտեմբերի 1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1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532B15D1" w:rsidR="00A13798" w:rsidRPr="00F8493D" w:rsidRDefault="0089054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«</w:t>
      </w:r>
      <w:r w:rsidR="00A13798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Գնումների մասին</w:t>
      </w: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»</w:t>
      </w:r>
      <w:r w:rsidR="00A13798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 ՀՀ օրենքի </w:t>
      </w:r>
      <w:r w:rsidR="00E6253A" w:rsidRPr="00F8493D"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  <w:t>29</w:t>
      </w:r>
      <w:r w:rsidR="00A13798"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>-րդ հոդվածի համաձայն</w:t>
      </w:r>
    </w:p>
    <w:p w14:paraId="3B99D4B4" w14:textId="77777777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</w:pPr>
    </w:p>
    <w:p w14:paraId="1781E339" w14:textId="7F7AFD2F" w:rsidR="00A13798" w:rsidRPr="00F8493D" w:rsidRDefault="00A13798" w:rsidP="008A2980">
      <w:pPr>
        <w:pStyle w:val="Heading3"/>
        <w:ind w:firstLine="0"/>
        <w:rPr>
          <w:rFonts w:ascii="Sylfaen" w:eastAsiaTheme="minorEastAsia" w:hAnsi="Sylfaen" w:cs="Sylfaen"/>
          <w:b w:val="0"/>
          <w:sz w:val="24"/>
          <w:szCs w:val="24"/>
          <w:lang w:val="hy-AM" w:eastAsia="en-US"/>
        </w:rPr>
      </w:pPr>
      <w:r w:rsidRPr="00F8493D">
        <w:rPr>
          <w:rFonts w:ascii="Sylfaen" w:eastAsiaTheme="minorEastAsia" w:hAnsi="Sylfaen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bookmarkStart w:id="1" w:name="_Hlk167114146"/>
      <w:r w:rsidR="00493D4A" w:rsidRPr="00F8493D">
        <w:rPr>
          <w:rFonts w:ascii="Sylfaen" w:hAnsi="Sylfaen" w:cs="Sylfaen"/>
          <w:lang w:val="hy-AM"/>
        </w:rPr>
        <w:t>ՀԽԳՀ</w:t>
      </w:r>
      <w:r w:rsidR="00493D4A" w:rsidRPr="00F8493D">
        <w:rPr>
          <w:rFonts w:ascii="Sylfaen" w:hAnsi="Sylfaen" w:cs="Sylfaen"/>
          <w:lang w:val="af-ZA"/>
        </w:rPr>
        <w:t>-</w:t>
      </w:r>
      <w:r w:rsidR="00493D4A" w:rsidRPr="00F8493D">
        <w:rPr>
          <w:rFonts w:ascii="Sylfaen" w:hAnsi="Sylfaen" w:cs="Sylfaen"/>
        </w:rPr>
        <w:t>ԵՄԾՁԲ</w:t>
      </w:r>
      <w:r w:rsidR="00493D4A" w:rsidRPr="00F8493D">
        <w:rPr>
          <w:rFonts w:ascii="Sylfaen" w:hAnsi="Sylfaen" w:cs="Sylfaen"/>
          <w:lang w:val="af-ZA"/>
        </w:rPr>
        <w:t>-24/1</w:t>
      </w:r>
      <w:bookmarkEnd w:id="1"/>
    </w:p>
    <w:p w14:paraId="6CF6AF69" w14:textId="77777777" w:rsidR="00A219BC" w:rsidRPr="00F8493D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61959548" w:rsidR="00A13798" w:rsidRPr="00F8493D" w:rsidRDefault="00493D4A" w:rsidP="00890548">
      <w:pPr>
        <w:spacing w:after="0"/>
        <w:ind w:firstLine="709"/>
        <w:jc w:val="both"/>
        <w:rPr>
          <w:rFonts w:ascii="Sylfaen" w:hAnsi="Sylfaen"/>
          <w:lang w:val="hy-AM"/>
        </w:rPr>
      </w:pPr>
      <w:r w:rsidRPr="00F8493D">
        <w:rPr>
          <w:rFonts w:ascii="Sylfaen" w:hAnsi="Sylfaen" w:cs="Sylfaen"/>
          <w:b/>
          <w:bCs/>
          <w:color w:val="000000" w:themeColor="text1"/>
          <w:lang w:val="hy-AM"/>
        </w:rPr>
        <w:t xml:space="preserve">Հայաստանի խաղողագործության և գինեգործության հիմնադրամի </w:t>
      </w:r>
      <w:r w:rsidR="00A13798" w:rsidRPr="00F8493D">
        <w:rPr>
          <w:rFonts w:ascii="Sylfaen" w:hAnsi="Sylfaen"/>
          <w:lang w:val="hy-AM"/>
        </w:rPr>
        <w:t xml:space="preserve">կարիքների համար 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 xml:space="preserve">գյուղատնտեսական 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>(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>խաղողի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>)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 xml:space="preserve"> արժեշղթայի կառավարման համակարգի ներդրման ծառայությունների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 xml:space="preserve"> 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>ձեռքբերման</w:t>
      </w:r>
      <w:r w:rsidRPr="00F8493D">
        <w:rPr>
          <w:rFonts w:ascii="Sylfaen" w:eastAsia="Tahoma" w:hAnsi="Sylfaen" w:cs="Tahoma"/>
          <w:b/>
          <w:color w:val="000000" w:themeColor="text1"/>
          <w:lang w:val="af-ZA"/>
        </w:rPr>
        <w:t xml:space="preserve"> </w:t>
      </w:r>
      <w:r w:rsidRPr="00F8493D">
        <w:rPr>
          <w:rFonts w:ascii="Sylfaen" w:eastAsia="Tahoma" w:hAnsi="Sylfaen" w:cs="Tahoma"/>
          <w:b/>
          <w:color w:val="000000" w:themeColor="text1"/>
          <w:lang w:val="hy-AM"/>
        </w:rPr>
        <w:t>նպատակով</w:t>
      </w:r>
      <w:r w:rsidRPr="00F8493D">
        <w:rPr>
          <w:rFonts w:ascii="Sylfaen" w:eastAsia="Tahoma" w:hAnsi="Sylfaen" w:cs="Tahoma"/>
          <w:color w:val="000000" w:themeColor="text1"/>
          <w:lang w:val="af-ZA"/>
        </w:rPr>
        <w:t xml:space="preserve"> </w:t>
      </w:r>
      <w:r w:rsidR="00A13798" w:rsidRPr="00F8493D">
        <w:rPr>
          <w:rFonts w:ascii="Sylfaen" w:hAnsi="Sylfaen"/>
          <w:lang w:val="hy-AM"/>
        </w:rPr>
        <w:t xml:space="preserve">կազմակերպված </w:t>
      </w:r>
      <w:r w:rsidR="00C36CDA" w:rsidRPr="00F8493D">
        <w:rPr>
          <w:rFonts w:ascii="Sylfaen" w:hAnsi="Sylfaen"/>
          <w:lang w:val="hy-AM"/>
        </w:rPr>
        <w:t>«</w:t>
      </w:r>
      <w:r w:rsidRPr="00F8493D">
        <w:rPr>
          <w:rFonts w:ascii="Sylfaen" w:hAnsi="Sylfaen" w:cs="Sylfaen"/>
          <w:b/>
          <w:lang w:val="hy-AM"/>
        </w:rPr>
        <w:t>ՀԽԳՀ</w:t>
      </w:r>
      <w:r w:rsidRPr="00F8493D">
        <w:rPr>
          <w:rFonts w:ascii="Sylfaen" w:hAnsi="Sylfaen" w:cs="Sylfaen"/>
          <w:b/>
          <w:lang w:val="af-ZA"/>
        </w:rPr>
        <w:t>-</w:t>
      </w:r>
      <w:r w:rsidRPr="00F8493D">
        <w:rPr>
          <w:rFonts w:ascii="Sylfaen" w:hAnsi="Sylfaen" w:cs="Sylfaen"/>
          <w:b/>
          <w:lang w:val="hy-AM"/>
        </w:rPr>
        <w:t>ԵՄԾՁԲ</w:t>
      </w:r>
      <w:r w:rsidRPr="00F8493D">
        <w:rPr>
          <w:rFonts w:ascii="Sylfaen" w:hAnsi="Sylfaen" w:cs="Sylfaen"/>
          <w:b/>
          <w:lang w:val="af-ZA"/>
        </w:rPr>
        <w:t>-24/1</w:t>
      </w:r>
      <w:r w:rsidR="00C36CDA" w:rsidRPr="00F8493D">
        <w:rPr>
          <w:rFonts w:ascii="Sylfaen" w:hAnsi="Sylfaen"/>
          <w:lang w:val="hy-AM"/>
        </w:rPr>
        <w:t>»</w:t>
      </w:r>
      <w:r w:rsidR="001337CA" w:rsidRPr="00F8493D">
        <w:rPr>
          <w:rFonts w:ascii="Sylfaen" w:hAnsi="Sylfaen"/>
          <w:lang w:val="hy-AM"/>
        </w:rPr>
        <w:t xml:space="preserve"> </w:t>
      </w:r>
      <w:r w:rsidR="00A13798" w:rsidRPr="00F8493D">
        <w:rPr>
          <w:rFonts w:ascii="Sylfaen" w:hAnsi="Sylfaen"/>
          <w:lang w:val="hy-AM"/>
        </w:rPr>
        <w:t xml:space="preserve">ծածկագրով գնման ընթացակարգի գնահատող հանձնաժողովը ստորև ներկայացնում է նույն ծածկագրով </w:t>
      </w:r>
      <w:r w:rsidR="00980E73" w:rsidRPr="00F8493D">
        <w:rPr>
          <w:rFonts w:ascii="Sylfaen" w:hAnsi="Sylfaen"/>
          <w:lang w:val="hy-AM"/>
        </w:rPr>
        <w:t>2-րդ</w:t>
      </w:r>
      <w:r w:rsidR="00BB0BA8" w:rsidRPr="00F8493D">
        <w:rPr>
          <w:rFonts w:ascii="Sylfaen" w:hAnsi="Sylfaen"/>
          <w:lang w:val="hy-AM"/>
        </w:rPr>
        <w:t xml:space="preserve"> փուլի </w:t>
      </w:r>
      <w:r w:rsidR="00A13798" w:rsidRPr="00F8493D">
        <w:rPr>
          <w:rFonts w:ascii="Sylfaen" w:hAnsi="Sylfaen"/>
          <w:lang w:val="hy-AM"/>
        </w:rPr>
        <w:t>հրավերի վերաբերյալ</w:t>
      </w:r>
      <w:r w:rsidR="002979EA" w:rsidRPr="00F8493D">
        <w:rPr>
          <w:rFonts w:ascii="Sylfaen" w:hAnsi="Sylfaen"/>
          <w:lang w:val="hy-AM"/>
        </w:rPr>
        <w:t xml:space="preserve"> </w:t>
      </w:r>
      <w:r w:rsidR="0046711E">
        <w:rPr>
          <w:rFonts w:ascii="Sylfaen" w:hAnsi="Sylfaen"/>
          <w:lang w:val="hy-AM"/>
        </w:rPr>
        <w:t>27</w:t>
      </w:r>
      <w:r w:rsidR="00BB0BA8" w:rsidRPr="00F8493D">
        <w:rPr>
          <w:rFonts w:ascii="Times New Roman" w:hAnsi="Times New Roman" w:cs="Times New Roman"/>
          <w:lang w:val="hy-AM"/>
        </w:rPr>
        <w:t>․</w:t>
      </w:r>
      <w:r w:rsidR="00BB0BA8" w:rsidRPr="00F8493D">
        <w:rPr>
          <w:rFonts w:ascii="Sylfaen" w:hAnsi="Sylfaen" w:cs="Times New Roman"/>
          <w:lang w:val="hy-AM"/>
        </w:rPr>
        <w:t>0</w:t>
      </w:r>
      <w:r w:rsidR="00980E73" w:rsidRPr="00F8493D">
        <w:rPr>
          <w:rFonts w:ascii="Sylfaen" w:hAnsi="Sylfaen" w:cs="Times New Roman"/>
          <w:lang w:val="hy-AM"/>
        </w:rPr>
        <w:t>9</w:t>
      </w:r>
      <w:r w:rsidR="00BB0BA8" w:rsidRPr="00F8493D">
        <w:rPr>
          <w:rFonts w:ascii="Times New Roman" w:hAnsi="Times New Roman" w:cs="Times New Roman"/>
          <w:lang w:val="hy-AM"/>
        </w:rPr>
        <w:t>․</w:t>
      </w:r>
      <w:r w:rsidRPr="00F8493D">
        <w:rPr>
          <w:rFonts w:ascii="Sylfaen" w:hAnsi="Sylfaen" w:cs="Times New Roman"/>
          <w:lang w:val="hy-AM"/>
        </w:rPr>
        <w:t>2024թ</w:t>
      </w:r>
      <w:r w:rsidRPr="00F8493D">
        <w:rPr>
          <w:rFonts w:ascii="Times New Roman" w:hAnsi="Times New Roman" w:cs="Times New Roman"/>
          <w:lang w:val="hy-AM"/>
        </w:rPr>
        <w:t>․</w:t>
      </w:r>
      <w:r w:rsidR="002979EA" w:rsidRPr="00F8493D">
        <w:rPr>
          <w:rFonts w:ascii="Sylfaen" w:hAnsi="Sylfaen"/>
          <w:lang w:val="hy-AM"/>
        </w:rPr>
        <w:t xml:space="preserve"> </w:t>
      </w:r>
      <w:r w:rsidR="00A13798" w:rsidRPr="00F8493D">
        <w:rPr>
          <w:rFonts w:ascii="Sylfaen" w:hAnsi="Sylfaen"/>
          <w:lang w:val="hy-AM"/>
        </w:rPr>
        <w:t>ստացված հարցադրում</w:t>
      </w:r>
      <w:r w:rsidRPr="00F8493D">
        <w:rPr>
          <w:rFonts w:ascii="Sylfaen" w:hAnsi="Sylfaen"/>
          <w:lang w:val="hy-AM"/>
        </w:rPr>
        <w:t>ները</w:t>
      </w:r>
      <w:r w:rsidR="00A13798" w:rsidRPr="00F8493D">
        <w:rPr>
          <w:rFonts w:ascii="Sylfaen" w:hAnsi="Sylfaen"/>
          <w:lang w:val="hy-AM"/>
        </w:rPr>
        <w:t xml:space="preserve"> և </w:t>
      </w:r>
      <w:r w:rsidR="00E00AE9" w:rsidRPr="00F8493D">
        <w:rPr>
          <w:rFonts w:ascii="Sylfaen" w:hAnsi="Sylfaen"/>
          <w:lang w:val="hy-AM"/>
        </w:rPr>
        <w:t>դրա</w:t>
      </w:r>
      <w:r w:rsidR="00A13798" w:rsidRPr="00F8493D">
        <w:rPr>
          <w:rFonts w:ascii="Sylfaen" w:hAnsi="Sylfaen"/>
          <w:lang w:val="hy-AM"/>
        </w:rPr>
        <w:t xml:space="preserve"> վերաբերյալ </w:t>
      </w:r>
      <w:r w:rsidR="0046711E">
        <w:rPr>
          <w:rFonts w:ascii="Sylfaen" w:hAnsi="Sylfaen"/>
          <w:lang w:val="hy-AM"/>
        </w:rPr>
        <w:t>01</w:t>
      </w:r>
      <w:r w:rsidR="0046711E">
        <w:rPr>
          <w:rFonts w:ascii="Times New Roman" w:hAnsi="Times New Roman" w:cs="Times New Roman"/>
          <w:lang w:val="hy-AM"/>
        </w:rPr>
        <w:t>․10․</w:t>
      </w:r>
      <w:r w:rsidR="001337CA" w:rsidRPr="00F8493D">
        <w:rPr>
          <w:rFonts w:ascii="Sylfaen" w:hAnsi="Sylfaen"/>
          <w:lang w:val="hy-AM"/>
        </w:rPr>
        <w:t>20</w:t>
      </w:r>
      <w:r w:rsidR="00E00AE9" w:rsidRPr="00F8493D">
        <w:rPr>
          <w:rFonts w:ascii="Sylfaen" w:hAnsi="Sylfaen"/>
          <w:lang w:val="hy-AM"/>
        </w:rPr>
        <w:t>2</w:t>
      </w:r>
      <w:r w:rsidR="00746E3E" w:rsidRPr="00F8493D">
        <w:rPr>
          <w:rFonts w:ascii="Sylfaen" w:hAnsi="Sylfaen"/>
          <w:lang w:val="hy-AM"/>
        </w:rPr>
        <w:t>4</w:t>
      </w:r>
      <w:r w:rsidR="001337CA" w:rsidRPr="00F8493D">
        <w:rPr>
          <w:rFonts w:ascii="Sylfaen" w:hAnsi="Sylfaen"/>
          <w:lang w:val="hy-AM"/>
        </w:rPr>
        <w:t>թ.</w:t>
      </w:r>
      <w:r w:rsidR="00A13798" w:rsidRPr="00F8493D">
        <w:rPr>
          <w:rFonts w:ascii="Sylfaen" w:hAnsi="Sylfaen"/>
          <w:lang w:val="hy-AM"/>
        </w:rPr>
        <w:t xml:space="preserve"> տրամադրված պարզաբանումը`</w:t>
      </w:r>
    </w:p>
    <w:p w14:paraId="7B5171DA" w14:textId="77777777" w:rsidR="0046711E" w:rsidRPr="0046711E" w:rsidRDefault="0046711E" w:rsidP="0046711E">
      <w:pPr>
        <w:rPr>
          <w:rFonts w:ascii="Sylfaen" w:hAnsi="Sylfaen"/>
          <w:b/>
          <w:bCs/>
          <w:lang w:val="hy-AM"/>
        </w:rPr>
      </w:pPr>
      <w:proofErr w:type="spellStart"/>
      <w:r w:rsidRPr="0046711E">
        <w:rPr>
          <w:rFonts w:ascii="Sylfaen" w:hAnsi="Sylfaen"/>
          <w:b/>
          <w:bCs/>
        </w:rPr>
        <w:t>Հարց</w:t>
      </w:r>
      <w:proofErr w:type="spellEnd"/>
      <w:r w:rsidRPr="0046711E">
        <w:rPr>
          <w:rFonts w:ascii="Sylfaen" w:hAnsi="Sylfaen"/>
          <w:b/>
          <w:bCs/>
          <w:lang w:val="hy-AM"/>
        </w:rPr>
        <w:t xml:space="preserve"> 1</w:t>
      </w:r>
    </w:p>
    <w:p w14:paraId="7E89A031" w14:textId="77777777" w:rsidR="0046711E" w:rsidRPr="0046711E" w:rsidRDefault="0046711E" w:rsidP="0046711E">
      <w:pPr>
        <w:numPr>
          <w:ilvl w:val="0"/>
          <w:numId w:val="8"/>
        </w:numPr>
        <w:spacing w:after="160" w:line="259" w:lineRule="auto"/>
        <w:ind w:left="0"/>
        <w:rPr>
          <w:rFonts w:ascii="Sylfaen" w:hAnsi="Sylfaen"/>
          <w:lang w:val="hy-AM"/>
        </w:rPr>
      </w:pPr>
      <w:r w:rsidRPr="0046711E">
        <w:rPr>
          <w:rFonts w:ascii="Sylfaen" w:hAnsi="Sylfaen"/>
          <w:b/>
          <w:bCs/>
          <w:lang w:val="hy-AM"/>
        </w:rPr>
        <w:t>Պահանջ VR-06:</w:t>
      </w:r>
      <w:r w:rsidRPr="0046711E">
        <w:rPr>
          <w:rFonts w:ascii="Sylfaen" w:hAnsi="Sylfaen" w:cs="Calibri"/>
          <w:b/>
          <w:bCs/>
          <w:lang w:val="hy-AM"/>
        </w:rPr>
        <w:t> </w:t>
      </w:r>
      <w:r w:rsidRPr="0046711E">
        <w:rPr>
          <w:rFonts w:ascii="Sylfaen" w:hAnsi="Sylfaen"/>
          <w:lang w:val="hy-AM"/>
        </w:rPr>
        <w:t>Նշվում է, որ մուտքագրման լեզուն միայն հայերենն է, ինչը ենթադրում է, որ մուտքագրման դաշտերը կլինեն միայն մեկ՝ հայերեն լեզվով, իսկ պիտակները և հաղորդագրությունները կլինեն ինչպես հայերեն, այնպես էլ անգլերեն: Արդյոք ճիշտ է սույն եզրակացությունը:</w:t>
      </w:r>
    </w:p>
    <w:p w14:paraId="00D37C81" w14:textId="77777777" w:rsidR="0046711E" w:rsidRPr="0046711E" w:rsidRDefault="0046711E" w:rsidP="0046711E">
      <w:pPr>
        <w:rPr>
          <w:rFonts w:ascii="Sylfaen" w:hAnsi="Sylfaen"/>
          <w:b/>
          <w:bCs/>
          <w:lang w:val="hy-AM"/>
        </w:rPr>
      </w:pPr>
      <w:r w:rsidRPr="0046711E">
        <w:rPr>
          <w:rFonts w:ascii="Sylfaen" w:hAnsi="Sylfaen"/>
          <w:b/>
          <w:bCs/>
          <w:lang w:val="hy-AM"/>
        </w:rPr>
        <w:t>Պատասխան 1</w:t>
      </w:r>
    </w:p>
    <w:p w14:paraId="4C5C085A" w14:textId="77777777" w:rsidR="0046711E" w:rsidRPr="0046711E" w:rsidRDefault="0046711E" w:rsidP="0046711E">
      <w:pPr>
        <w:rPr>
          <w:rFonts w:ascii="Sylfaen" w:hAnsi="Sylfaen"/>
          <w:lang w:val="hy-AM"/>
        </w:rPr>
      </w:pPr>
      <w:r w:rsidRPr="0046711E">
        <w:rPr>
          <w:rFonts w:ascii="Sylfaen" w:hAnsi="Sylfaen"/>
          <w:lang w:val="hy-AM"/>
        </w:rPr>
        <w:t>Սույն եզրակացությունը ճիշտ է: Հարթակի միջերեսը պետք է հասանելի լինի հայերեն և անգլերեն լեզուներով, իսկ մուտքագրվող տեղեկատվությունը՝ հայերեն։</w:t>
      </w:r>
    </w:p>
    <w:p w14:paraId="01B933FA" w14:textId="77777777" w:rsidR="0046711E" w:rsidRPr="0046711E" w:rsidRDefault="0046711E" w:rsidP="0046711E">
      <w:pPr>
        <w:spacing w:after="0"/>
        <w:rPr>
          <w:rFonts w:ascii="Sylfaen" w:hAnsi="Sylfaen"/>
          <w:b/>
          <w:bCs/>
          <w:lang w:val="hy-AM"/>
        </w:rPr>
      </w:pPr>
    </w:p>
    <w:p w14:paraId="390B9D24" w14:textId="77777777" w:rsidR="0046711E" w:rsidRPr="0046711E" w:rsidRDefault="0046711E" w:rsidP="0046711E">
      <w:pPr>
        <w:rPr>
          <w:rFonts w:ascii="Sylfaen" w:hAnsi="Sylfaen"/>
          <w:b/>
          <w:bCs/>
          <w:lang w:val="hy-AM"/>
        </w:rPr>
      </w:pPr>
      <w:proofErr w:type="spellStart"/>
      <w:r w:rsidRPr="0046711E">
        <w:rPr>
          <w:rFonts w:ascii="Sylfaen" w:hAnsi="Sylfaen"/>
          <w:b/>
          <w:bCs/>
        </w:rPr>
        <w:t>Հարց</w:t>
      </w:r>
      <w:proofErr w:type="spellEnd"/>
      <w:r w:rsidRPr="0046711E">
        <w:rPr>
          <w:rFonts w:ascii="Sylfaen" w:hAnsi="Sylfaen"/>
          <w:b/>
          <w:bCs/>
          <w:lang w:val="hy-AM"/>
        </w:rPr>
        <w:t xml:space="preserve"> 2</w:t>
      </w:r>
    </w:p>
    <w:p w14:paraId="0D984513" w14:textId="77777777" w:rsidR="0046711E" w:rsidRPr="0046711E" w:rsidRDefault="0046711E" w:rsidP="0046711E">
      <w:pPr>
        <w:numPr>
          <w:ilvl w:val="0"/>
          <w:numId w:val="8"/>
        </w:numPr>
        <w:spacing w:after="160" w:line="259" w:lineRule="auto"/>
        <w:ind w:left="0"/>
        <w:rPr>
          <w:rFonts w:ascii="Sylfaen" w:hAnsi="Sylfaen"/>
          <w:lang w:val="hy-AM"/>
        </w:rPr>
      </w:pPr>
      <w:r w:rsidRPr="0046711E">
        <w:rPr>
          <w:rFonts w:ascii="Sylfaen" w:hAnsi="Sylfaen"/>
          <w:b/>
          <w:bCs/>
          <w:lang w:val="hy-AM"/>
        </w:rPr>
        <w:t>Պահանջ ADM-39:</w:t>
      </w:r>
      <w:r w:rsidRPr="0046711E">
        <w:rPr>
          <w:rFonts w:ascii="Sylfaen" w:hAnsi="Sylfaen" w:cs="Calibri"/>
          <w:lang w:val="hy-AM"/>
        </w:rPr>
        <w:t> </w:t>
      </w:r>
      <w:r w:rsidRPr="0046711E">
        <w:rPr>
          <w:rFonts w:ascii="Sylfaen" w:hAnsi="Sylfaen"/>
          <w:lang w:val="hy-AM"/>
        </w:rPr>
        <w:t>Խնդրում ենք հաստատել, որ կատեգորիաների տարրերի մուտքագրման լեզուն պետք է լինի ինչպես հայերեն, այնպես էլ անգլերեն:</w:t>
      </w:r>
    </w:p>
    <w:p w14:paraId="259EAFF6" w14:textId="77777777" w:rsidR="0046711E" w:rsidRPr="0046711E" w:rsidRDefault="0046711E" w:rsidP="0046711E">
      <w:pPr>
        <w:rPr>
          <w:rFonts w:ascii="Sylfaen" w:hAnsi="Sylfaen"/>
          <w:b/>
          <w:bCs/>
          <w:lang w:val="hy-AM"/>
        </w:rPr>
      </w:pPr>
      <w:r w:rsidRPr="0046711E">
        <w:rPr>
          <w:rFonts w:ascii="Sylfaen" w:hAnsi="Sylfaen"/>
          <w:b/>
          <w:bCs/>
          <w:lang w:val="hy-AM"/>
        </w:rPr>
        <w:t>Պատասխան 2</w:t>
      </w:r>
    </w:p>
    <w:p w14:paraId="53D143D6" w14:textId="77777777" w:rsidR="0046711E" w:rsidRPr="0046711E" w:rsidRDefault="0046711E" w:rsidP="0046711E">
      <w:pPr>
        <w:rPr>
          <w:rFonts w:ascii="Sylfaen" w:hAnsi="Sylfaen"/>
          <w:lang w:val="hy-AM"/>
        </w:rPr>
      </w:pPr>
      <w:r w:rsidRPr="0046711E">
        <w:rPr>
          <w:rFonts w:ascii="Sylfaen" w:hAnsi="Sylfaen"/>
          <w:lang w:val="hy-AM"/>
        </w:rPr>
        <w:t>Ներկայացաված հարցադրումը ճիշտ է, որպեսզի հնարավոր լինի համակարգի միջերեսը վիզուալացնել տարբեր լեզուներով:</w:t>
      </w:r>
    </w:p>
    <w:p w14:paraId="1E244FEC" w14:textId="77777777" w:rsidR="0046711E" w:rsidRPr="0046711E" w:rsidRDefault="0046711E" w:rsidP="0046711E">
      <w:pPr>
        <w:spacing w:after="0"/>
        <w:rPr>
          <w:rFonts w:ascii="Sylfaen" w:hAnsi="Sylfaen"/>
          <w:b/>
          <w:bCs/>
          <w:lang w:val="hy-AM"/>
        </w:rPr>
      </w:pPr>
    </w:p>
    <w:p w14:paraId="721AC8C7" w14:textId="77777777" w:rsidR="0046711E" w:rsidRPr="0046711E" w:rsidRDefault="0046711E" w:rsidP="0046711E">
      <w:pPr>
        <w:rPr>
          <w:rFonts w:ascii="Sylfaen" w:hAnsi="Sylfaen"/>
          <w:b/>
          <w:bCs/>
          <w:lang w:val="hy-AM"/>
        </w:rPr>
      </w:pPr>
      <w:proofErr w:type="spellStart"/>
      <w:r w:rsidRPr="0046711E">
        <w:rPr>
          <w:rFonts w:ascii="Sylfaen" w:hAnsi="Sylfaen"/>
          <w:b/>
          <w:bCs/>
        </w:rPr>
        <w:t>Հարց</w:t>
      </w:r>
      <w:proofErr w:type="spellEnd"/>
      <w:r w:rsidRPr="0046711E">
        <w:rPr>
          <w:rFonts w:ascii="Sylfaen" w:hAnsi="Sylfaen"/>
          <w:b/>
          <w:bCs/>
          <w:lang w:val="hy-AM"/>
        </w:rPr>
        <w:t xml:space="preserve"> 3</w:t>
      </w:r>
    </w:p>
    <w:p w14:paraId="08957567" w14:textId="77777777" w:rsidR="0046711E" w:rsidRPr="0046711E" w:rsidRDefault="0046711E" w:rsidP="0046711E">
      <w:pPr>
        <w:numPr>
          <w:ilvl w:val="0"/>
          <w:numId w:val="8"/>
        </w:numPr>
        <w:spacing w:after="160" w:line="259" w:lineRule="auto"/>
        <w:ind w:left="0"/>
        <w:rPr>
          <w:rFonts w:ascii="Sylfaen" w:hAnsi="Sylfaen"/>
          <w:lang w:val="hy-AM"/>
        </w:rPr>
      </w:pPr>
      <w:r w:rsidRPr="0046711E">
        <w:rPr>
          <w:rFonts w:ascii="Sylfaen" w:hAnsi="Sylfaen"/>
          <w:b/>
          <w:bCs/>
          <w:lang w:val="hy-AM"/>
        </w:rPr>
        <w:t xml:space="preserve">Դ2 Դեմո Պահանջ - Հղում՝ VR-07, FV-16 - FV-22: </w:t>
      </w:r>
      <w:r w:rsidRPr="0046711E">
        <w:rPr>
          <w:rFonts w:ascii="Sylfaen" w:hAnsi="Sylfaen"/>
          <w:lang w:val="hy-AM"/>
        </w:rPr>
        <w:t>Այս պահանջները GIS ինտեգրման հետ կապ չունեն: Մասնավորապես`</w:t>
      </w:r>
      <w:r w:rsidRPr="0046711E">
        <w:rPr>
          <w:rFonts w:ascii="Sylfaen" w:hAnsi="Sylfaen" w:cs="Calibri"/>
          <w:lang w:val="hy-AM"/>
        </w:rPr>
        <w:t> </w:t>
      </w:r>
      <w:r w:rsidRPr="0046711E">
        <w:rPr>
          <w:rFonts w:ascii="Sylfaen" w:hAnsi="Sylfaen"/>
          <w:b/>
          <w:bCs/>
          <w:lang w:val="hy-AM"/>
        </w:rPr>
        <w:t>VR-07-ը</w:t>
      </w:r>
      <w:r w:rsidRPr="0046711E">
        <w:rPr>
          <w:rFonts w:ascii="Sylfaen" w:hAnsi="Sylfaen" w:cs="Calibri"/>
          <w:lang w:val="hy-AM"/>
        </w:rPr>
        <w:t> </w:t>
      </w:r>
      <w:r w:rsidRPr="0046711E">
        <w:rPr>
          <w:rFonts w:ascii="Sylfaen" w:hAnsi="Sylfaen"/>
          <w:lang w:val="hy-AM"/>
        </w:rPr>
        <w:t>վերաբերում է Օգտագործման ուղեցույցներին, իսկ FV-16-22-ը՝ Տվյալների մուտքագրման գործընթացին։</w:t>
      </w:r>
      <w:r w:rsidRPr="0046711E">
        <w:rPr>
          <w:rFonts w:ascii="Sylfaen" w:hAnsi="Sylfaen" w:cs="Calibri"/>
          <w:lang w:val="hy-AM"/>
        </w:rPr>
        <w:t> </w:t>
      </w:r>
      <w:r w:rsidRPr="0046711E">
        <w:rPr>
          <w:rFonts w:ascii="Sylfaen" w:hAnsi="Sylfaen"/>
          <w:b/>
          <w:bCs/>
          <w:lang w:val="hy-AM"/>
        </w:rPr>
        <w:t>FV-16-22</w:t>
      </w:r>
      <w:r w:rsidRPr="0046711E">
        <w:rPr>
          <w:rFonts w:ascii="Sylfaen" w:hAnsi="Sylfaen" w:cs="Calibri"/>
          <w:lang w:val="hy-AM"/>
        </w:rPr>
        <w:t> </w:t>
      </w:r>
      <w:r w:rsidRPr="0046711E">
        <w:rPr>
          <w:rFonts w:ascii="Sylfaen" w:hAnsi="Sylfaen"/>
          <w:lang w:val="hy-AM"/>
        </w:rPr>
        <w:t>պահանջների շրջանակներում կա խաղողի այգու հողակտորների ավելացման հնարավորություն, որը տվյալների մուտքագրման աղյուսակ է, որտեղ հողակտորները որոնվում են կոդով/ID-ով, և համապատասխան հողակտորը իր ամբողջ տեղեկատվությամբ (տեղադրություն, հասցե, կոորդինատներ և այլն) ավելացվում է։ Մեր պատկերացմամբ՝ Տվյալների մուտքագրման էկրաններում մենք չպետք է ցուցադրենք հողակտորները կամ GIS բաղադրիչը։ GIS-ի հետ կապված տվյալները և տեղեկությունները պետք է ցուցադրվեն GIS-ի առանձին մոդուլում։ Խնդրում ենք հաստատել, թե արդյոք ճիշտ ենք հասկացել: Եթե այո, ապա խնդրում ենք նշել, թե դեմոն կոնկրետ GIS/GIS ինտեգրման որ պահանջների շուրջ պիտի կառուցենք:</w:t>
      </w:r>
      <w:r w:rsidRPr="0046711E">
        <w:rPr>
          <w:rFonts w:ascii="Sylfaen" w:hAnsi="Sylfaen" w:cs="Calibri"/>
          <w:lang w:val="hy-AM"/>
        </w:rPr>
        <w:t> </w:t>
      </w:r>
    </w:p>
    <w:p w14:paraId="68C5B4AD" w14:textId="77777777" w:rsidR="0046711E" w:rsidRPr="0046711E" w:rsidRDefault="0046711E" w:rsidP="0046711E">
      <w:pPr>
        <w:rPr>
          <w:rFonts w:ascii="Sylfaen" w:hAnsi="Sylfaen"/>
          <w:b/>
          <w:bCs/>
          <w:lang w:val="hy-AM"/>
        </w:rPr>
      </w:pPr>
      <w:r w:rsidRPr="0046711E">
        <w:rPr>
          <w:rFonts w:ascii="Sylfaen" w:hAnsi="Sylfaen"/>
          <w:b/>
          <w:bCs/>
          <w:lang w:val="hy-AM"/>
        </w:rPr>
        <w:lastRenderedPageBreak/>
        <w:t>Պատասխան 3</w:t>
      </w:r>
    </w:p>
    <w:p w14:paraId="03B13CE6" w14:textId="77777777" w:rsidR="0046711E" w:rsidRPr="0046711E" w:rsidRDefault="0046711E" w:rsidP="0046711E">
      <w:pPr>
        <w:rPr>
          <w:rFonts w:ascii="Sylfaen" w:hAnsi="Sylfaen"/>
          <w:lang w:val="hy-AM"/>
        </w:rPr>
      </w:pPr>
      <w:r w:rsidRPr="0046711E">
        <w:rPr>
          <w:rFonts w:ascii="Sylfaen" w:hAnsi="Sylfaen"/>
          <w:lang w:val="hy-AM"/>
        </w:rPr>
        <w:t xml:space="preserve">Տվյալ փուլում Հիմնադրամի ստեղծած պոլիգոնների տվյալների բազաները մասնակիցներին դեռևս հասանելի չեն (դրանք կտրամադրվեն միայն Կատարողին), ուստի մասնակիցը պետք է ինքնուրույն ստեղծի որոշակի քանակով պոլիգոնների տվյալների բազա՝ GIS քարտեզագրման գործիքակազմով՝ անհրաժեշտ դաշտերով լրացված (կամայական տառաթվային տեղեկություններով): Սա կօգնի ապահովել FV-16-22 պահանջներում նկարագրված գործառույթների իրականացումը։ </w:t>
      </w:r>
    </w:p>
    <w:p w14:paraId="4179F42F" w14:textId="77777777" w:rsidR="0046711E" w:rsidRPr="0046711E" w:rsidRDefault="0046711E" w:rsidP="0046711E">
      <w:pPr>
        <w:rPr>
          <w:rFonts w:ascii="Sylfaen" w:hAnsi="Sylfaen"/>
          <w:lang w:val="hy-AM"/>
        </w:rPr>
      </w:pPr>
      <w:r w:rsidRPr="0046711E">
        <w:rPr>
          <w:rFonts w:ascii="Sylfaen" w:hAnsi="Sylfaen"/>
          <w:lang w:val="hy-AM"/>
        </w:rPr>
        <w:t>Բացի այդ, խաղողի այգիների, դրանց բնութագրերի և հողակտորների վերաբերյալ ամբողջական պահանջները ներկայացված են FV-01 - FV-15 պահանջներում։</w:t>
      </w:r>
    </w:p>
    <w:p w14:paraId="7E99847D" w14:textId="77777777" w:rsidR="0046711E" w:rsidRPr="0046711E" w:rsidRDefault="0046711E" w:rsidP="0046711E">
      <w:pPr>
        <w:rPr>
          <w:rFonts w:ascii="Sylfaen" w:hAnsi="Sylfaen"/>
          <w:lang w:val="hy-AM"/>
        </w:rPr>
      </w:pPr>
      <w:r w:rsidRPr="0046711E">
        <w:rPr>
          <w:rFonts w:ascii="Sylfaen" w:hAnsi="Sylfaen"/>
          <w:lang w:val="hy-AM"/>
        </w:rPr>
        <w:t>Դեմոյի կառուցման համար անհրաժեշտ է հիմք վերցնել GIS ինտեգրման պահանջները, որոնք նկարագրված են GIS-01 - GIS-11 պահանջներում։</w:t>
      </w:r>
    </w:p>
    <w:p w14:paraId="627CB24F" w14:textId="77777777" w:rsidR="0046711E" w:rsidRPr="0046711E" w:rsidRDefault="0046711E" w:rsidP="0046711E">
      <w:pPr>
        <w:rPr>
          <w:rFonts w:ascii="Sylfaen" w:hAnsi="Sylfaen"/>
          <w:lang w:val="hy-AM"/>
        </w:rPr>
      </w:pPr>
      <w:r w:rsidRPr="0046711E">
        <w:rPr>
          <w:rFonts w:ascii="Sylfaen" w:hAnsi="Sylfaen"/>
          <w:lang w:val="hy-AM"/>
        </w:rPr>
        <w:t xml:space="preserve">Դեմոյի կառուցման համար կարևոր է ցուցադրել ֆերմերների համար նախատեսված միջերեսում ֆերմերների և խաղողի այգիների տվյալների (ներառյալ՝ պոլիգոնների) կապակցումը։ </w:t>
      </w:r>
    </w:p>
    <w:p w14:paraId="4FF662A4" w14:textId="30B13240" w:rsidR="00FD4A23" w:rsidRPr="0046711E" w:rsidRDefault="00A13798" w:rsidP="00890548">
      <w:pPr>
        <w:spacing w:after="0"/>
        <w:ind w:firstLine="540"/>
        <w:jc w:val="both"/>
        <w:rPr>
          <w:rFonts w:ascii="Sylfaen" w:hAnsi="Sylfaen" w:cs="Sylfaen"/>
          <w:sz w:val="20"/>
          <w:szCs w:val="20"/>
          <w:lang w:val="af-ZA"/>
        </w:rPr>
      </w:pPr>
      <w:r w:rsidRPr="0046711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91608" w:rsidRPr="0046711E">
        <w:rPr>
          <w:rFonts w:ascii="Sylfaen" w:hAnsi="Sylfaen" w:cs="Sylfaen"/>
          <w:b/>
          <w:sz w:val="20"/>
          <w:szCs w:val="20"/>
          <w:lang w:val="hy-AM"/>
        </w:rPr>
        <w:t>ՀԽԳՀ</w:t>
      </w:r>
      <w:r w:rsidR="00891608" w:rsidRPr="0046711E">
        <w:rPr>
          <w:rFonts w:ascii="Sylfaen" w:hAnsi="Sylfaen" w:cs="Sylfaen"/>
          <w:b/>
          <w:sz w:val="20"/>
          <w:szCs w:val="20"/>
          <w:lang w:val="af-ZA"/>
        </w:rPr>
        <w:t>-</w:t>
      </w:r>
      <w:r w:rsidR="00891608" w:rsidRPr="0046711E">
        <w:rPr>
          <w:rFonts w:ascii="Sylfaen" w:hAnsi="Sylfaen" w:cs="Sylfaen"/>
          <w:b/>
          <w:sz w:val="20"/>
          <w:szCs w:val="20"/>
          <w:lang w:val="hy-AM"/>
        </w:rPr>
        <w:t>ԵՄԾՁԲ</w:t>
      </w:r>
      <w:r w:rsidR="00891608" w:rsidRPr="0046711E">
        <w:rPr>
          <w:rFonts w:ascii="Sylfaen" w:hAnsi="Sylfaen" w:cs="Sylfaen"/>
          <w:b/>
          <w:sz w:val="20"/>
          <w:szCs w:val="20"/>
          <w:lang w:val="af-ZA"/>
        </w:rPr>
        <w:t>-24/1</w:t>
      </w:r>
      <w:r w:rsidR="00891608" w:rsidRPr="0046711E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46711E">
        <w:rPr>
          <w:rFonts w:ascii="Sylfaen" w:hAnsi="Sylfaen" w:cs="Sylfaen"/>
          <w:sz w:val="20"/>
          <w:szCs w:val="20"/>
          <w:lang w:val="af-ZA"/>
        </w:rPr>
        <w:t>ծածկագրով գնահատող հանձնաժողովի քարտուղար</w:t>
      </w:r>
    </w:p>
    <w:p w14:paraId="78C838C7" w14:textId="35E19932" w:rsidR="00A13798" w:rsidRPr="0046711E" w:rsidRDefault="00891608" w:rsidP="00FD4A23">
      <w:pPr>
        <w:spacing w:after="0"/>
        <w:jc w:val="both"/>
        <w:rPr>
          <w:rFonts w:ascii="Sylfaen" w:hAnsi="Sylfaen" w:cs="Sylfaen"/>
          <w:bCs/>
          <w:sz w:val="20"/>
          <w:szCs w:val="20"/>
          <w:lang w:val="af-ZA"/>
        </w:rPr>
      </w:pPr>
      <w:r w:rsidRPr="0046711E">
        <w:rPr>
          <w:rFonts w:ascii="Sylfaen" w:hAnsi="Sylfaen" w:cs="Sylfaen"/>
          <w:sz w:val="20"/>
          <w:szCs w:val="20"/>
          <w:lang w:val="hy-AM"/>
        </w:rPr>
        <w:t>Ն</w:t>
      </w:r>
      <w:r w:rsidRPr="0046711E">
        <w:rPr>
          <w:rFonts w:ascii="Times New Roman" w:hAnsi="Times New Roman" w:cs="Times New Roman"/>
          <w:sz w:val="20"/>
          <w:szCs w:val="20"/>
          <w:lang w:val="hy-AM"/>
        </w:rPr>
        <w:t>․</w:t>
      </w:r>
      <w:r w:rsidRPr="0046711E">
        <w:rPr>
          <w:rFonts w:ascii="Sylfaen" w:hAnsi="Sylfaen" w:cs="Times New Roman"/>
          <w:sz w:val="20"/>
          <w:szCs w:val="20"/>
          <w:lang w:val="hy-AM"/>
        </w:rPr>
        <w:t>Մկրտչյանին</w:t>
      </w:r>
      <w:r w:rsidR="00A13798" w:rsidRPr="0046711E">
        <w:rPr>
          <w:rFonts w:ascii="Sylfaen" w:hAnsi="Sylfaen" w:cs="Sylfaen"/>
          <w:bCs/>
          <w:sz w:val="20"/>
          <w:szCs w:val="20"/>
          <w:lang w:val="af-ZA"/>
        </w:rPr>
        <w:t>:</w:t>
      </w:r>
    </w:p>
    <w:p w14:paraId="343733DD" w14:textId="75D9CF61" w:rsidR="00A13798" w:rsidRPr="0046711E" w:rsidRDefault="00A13798" w:rsidP="0089054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46711E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891608" w:rsidRPr="0046711E">
        <w:rPr>
          <w:rFonts w:ascii="Sylfaen" w:hAnsi="Sylfaen" w:cs="Sylfaen"/>
          <w:sz w:val="20"/>
          <w:szCs w:val="20"/>
          <w:lang w:val="hy-AM"/>
        </w:rPr>
        <w:t>095 89 69 30</w:t>
      </w:r>
      <w:r w:rsidRPr="0046711E">
        <w:rPr>
          <w:rFonts w:ascii="Sylfaen" w:hAnsi="Sylfaen" w:cs="Sylfaen"/>
          <w:sz w:val="20"/>
          <w:szCs w:val="20"/>
          <w:lang w:val="af-ZA"/>
        </w:rPr>
        <w:t>։</w:t>
      </w:r>
    </w:p>
    <w:p w14:paraId="44CD6BA5" w14:textId="1921B98F" w:rsidR="00A13798" w:rsidRPr="0046711E" w:rsidRDefault="00A13798" w:rsidP="0089054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46711E">
        <w:rPr>
          <w:rFonts w:ascii="Sylfaen" w:hAnsi="Sylfaen" w:cs="Sylfaen"/>
          <w:sz w:val="20"/>
          <w:szCs w:val="20"/>
          <w:lang w:val="af-ZA"/>
        </w:rPr>
        <w:t xml:space="preserve">Էլեկոտրանային փոստ՝ </w:t>
      </w:r>
      <w:r w:rsidR="007F3CC6" w:rsidRPr="0046711E">
        <w:rPr>
          <w:rFonts w:ascii="Sylfaen" w:hAnsi="Sylfaen" w:cs="Sylfaen"/>
          <w:sz w:val="20"/>
          <w:szCs w:val="20"/>
          <w:lang w:val="af-ZA"/>
        </w:rPr>
        <w:t xml:space="preserve">Էլ.փոստ` </w:t>
      </w:r>
      <w:hyperlink r:id="rId7" w:history="1">
        <w:r w:rsidR="00891608" w:rsidRPr="0046711E">
          <w:rPr>
            <w:rStyle w:val="Hyperlink"/>
            <w:rFonts w:ascii="Sylfaen" w:hAnsi="Sylfaen"/>
            <w:b/>
            <w:sz w:val="20"/>
            <w:szCs w:val="20"/>
            <w:lang w:val="hy-AM"/>
          </w:rPr>
          <w:t>gnumner@vwfa.am</w:t>
        </w:r>
      </w:hyperlink>
    </w:p>
    <w:p w14:paraId="27604282" w14:textId="34DB6DEB" w:rsidR="00AC37A6" w:rsidRPr="0046711E" w:rsidRDefault="00891608" w:rsidP="00F8493D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46711E">
        <w:rPr>
          <w:rFonts w:ascii="Sylfaen" w:hAnsi="Sylfaen" w:cs="Sylfaen"/>
          <w:b/>
          <w:sz w:val="20"/>
          <w:szCs w:val="20"/>
          <w:lang w:val="hy-AM"/>
        </w:rPr>
        <w:t>ՀԽԳՀ</w:t>
      </w:r>
      <w:r w:rsidRPr="0046711E">
        <w:rPr>
          <w:rFonts w:ascii="Sylfaen" w:hAnsi="Sylfaen" w:cs="Sylfaen"/>
          <w:b/>
          <w:sz w:val="20"/>
          <w:szCs w:val="20"/>
          <w:lang w:val="af-ZA"/>
        </w:rPr>
        <w:t>-</w:t>
      </w:r>
      <w:r w:rsidRPr="0046711E">
        <w:rPr>
          <w:rFonts w:ascii="Sylfaen" w:hAnsi="Sylfaen" w:cs="Sylfaen"/>
          <w:b/>
          <w:sz w:val="20"/>
          <w:szCs w:val="20"/>
          <w:lang w:val="hy-AM"/>
        </w:rPr>
        <w:t>ԵՄԾՁԲ</w:t>
      </w:r>
      <w:r w:rsidRPr="0046711E">
        <w:rPr>
          <w:rFonts w:ascii="Sylfaen" w:hAnsi="Sylfaen" w:cs="Sylfaen"/>
          <w:b/>
          <w:sz w:val="20"/>
          <w:szCs w:val="20"/>
          <w:lang w:val="af-ZA"/>
        </w:rPr>
        <w:t>-24/1</w:t>
      </w:r>
      <w:r w:rsidRPr="0046711E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 w:rsidR="00A13798" w:rsidRPr="0046711E">
        <w:rPr>
          <w:rFonts w:ascii="Sylfaen" w:hAnsi="Sylfaen" w:cs="Sylfaen"/>
          <w:sz w:val="20"/>
          <w:szCs w:val="20"/>
          <w:lang w:val="af-ZA"/>
        </w:rPr>
        <w:t xml:space="preserve">ծածկագրով գնման ընթացակարգի գնահատող հանձնաժողով </w:t>
      </w:r>
    </w:p>
    <w:sectPr w:rsidR="00AC37A6" w:rsidRPr="0046711E" w:rsidSect="00C1597D">
      <w:footerReference w:type="even" r:id="rId8"/>
      <w:footerReference w:type="default" r:id="rId9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B7AFA" w14:textId="77777777" w:rsidR="009C1535" w:rsidRDefault="009C1535" w:rsidP="00B430B8">
      <w:pPr>
        <w:spacing w:after="0" w:line="240" w:lineRule="auto"/>
      </w:pPr>
      <w:r>
        <w:separator/>
      </w:r>
    </w:p>
  </w:endnote>
  <w:endnote w:type="continuationSeparator" w:id="0">
    <w:p w14:paraId="305A224D" w14:textId="77777777" w:rsidR="009C1535" w:rsidRDefault="009C1535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D914" w14:textId="77777777" w:rsidR="009C1535" w:rsidRDefault="009C1535" w:rsidP="00B430B8">
      <w:pPr>
        <w:spacing w:after="0" w:line="240" w:lineRule="auto"/>
      </w:pPr>
      <w:r>
        <w:separator/>
      </w:r>
    </w:p>
  </w:footnote>
  <w:footnote w:type="continuationSeparator" w:id="0">
    <w:p w14:paraId="7BBE6765" w14:textId="77777777" w:rsidR="009C1535" w:rsidRDefault="009C1535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</w:abstractNum>
  <w:abstractNum w:abstractNumId="1" w15:restartNumberingAfterBreak="0">
    <w:nsid w:val="0E383291"/>
    <w:multiLevelType w:val="hybridMultilevel"/>
    <w:tmpl w:val="675CB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11446"/>
    <w:multiLevelType w:val="multilevel"/>
    <w:tmpl w:val="DDFA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ADF"/>
    <w:multiLevelType w:val="multilevel"/>
    <w:tmpl w:val="9CAA9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2CAA"/>
    <w:multiLevelType w:val="multilevel"/>
    <w:tmpl w:val="499E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12AEF"/>
    <w:rsid w:val="00033785"/>
    <w:rsid w:val="00061F19"/>
    <w:rsid w:val="0009690F"/>
    <w:rsid w:val="000B2160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95C9B"/>
    <w:rsid w:val="001A6EA9"/>
    <w:rsid w:val="001D03AA"/>
    <w:rsid w:val="00217DD4"/>
    <w:rsid w:val="002440B4"/>
    <w:rsid w:val="002659AD"/>
    <w:rsid w:val="002979EA"/>
    <w:rsid w:val="002B5AC2"/>
    <w:rsid w:val="002D07BB"/>
    <w:rsid w:val="002F1613"/>
    <w:rsid w:val="002F5875"/>
    <w:rsid w:val="00314407"/>
    <w:rsid w:val="00314799"/>
    <w:rsid w:val="00334F4F"/>
    <w:rsid w:val="003672D2"/>
    <w:rsid w:val="003D5833"/>
    <w:rsid w:val="00403AD6"/>
    <w:rsid w:val="00406B95"/>
    <w:rsid w:val="00413E70"/>
    <w:rsid w:val="00466CDA"/>
    <w:rsid w:val="0046711E"/>
    <w:rsid w:val="00472D91"/>
    <w:rsid w:val="00482DEC"/>
    <w:rsid w:val="00491D7D"/>
    <w:rsid w:val="00493D4A"/>
    <w:rsid w:val="004B0392"/>
    <w:rsid w:val="004B1F4F"/>
    <w:rsid w:val="004C376E"/>
    <w:rsid w:val="004D07CB"/>
    <w:rsid w:val="004E45DF"/>
    <w:rsid w:val="0051159E"/>
    <w:rsid w:val="00550CBC"/>
    <w:rsid w:val="00551E57"/>
    <w:rsid w:val="005741E0"/>
    <w:rsid w:val="005B1FC9"/>
    <w:rsid w:val="005D6E3A"/>
    <w:rsid w:val="00673C9A"/>
    <w:rsid w:val="00713E1C"/>
    <w:rsid w:val="00746E3E"/>
    <w:rsid w:val="007664D6"/>
    <w:rsid w:val="00780B0F"/>
    <w:rsid w:val="007A6186"/>
    <w:rsid w:val="007C2327"/>
    <w:rsid w:val="007C410B"/>
    <w:rsid w:val="007D4AA2"/>
    <w:rsid w:val="007E4DEC"/>
    <w:rsid w:val="007F3CC6"/>
    <w:rsid w:val="00824408"/>
    <w:rsid w:val="0083298F"/>
    <w:rsid w:val="008807FC"/>
    <w:rsid w:val="008861AA"/>
    <w:rsid w:val="00890548"/>
    <w:rsid w:val="00891608"/>
    <w:rsid w:val="008A25F5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0E73"/>
    <w:rsid w:val="00982F10"/>
    <w:rsid w:val="009B1DEB"/>
    <w:rsid w:val="009C1535"/>
    <w:rsid w:val="009E2669"/>
    <w:rsid w:val="00A13798"/>
    <w:rsid w:val="00A1655D"/>
    <w:rsid w:val="00A219BC"/>
    <w:rsid w:val="00A63547"/>
    <w:rsid w:val="00A74EA4"/>
    <w:rsid w:val="00A810B2"/>
    <w:rsid w:val="00AA1A46"/>
    <w:rsid w:val="00AB662B"/>
    <w:rsid w:val="00AC37A6"/>
    <w:rsid w:val="00AC37D0"/>
    <w:rsid w:val="00AF49F3"/>
    <w:rsid w:val="00B11389"/>
    <w:rsid w:val="00B2792D"/>
    <w:rsid w:val="00B34E4C"/>
    <w:rsid w:val="00B430B8"/>
    <w:rsid w:val="00B54C61"/>
    <w:rsid w:val="00B61B60"/>
    <w:rsid w:val="00B63997"/>
    <w:rsid w:val="00B751B8"/>
    <w:rsid w:val="00BA281B"/>
    <w:rsid w:val="00BA3A84"/>
    <w:rsid w:val="00BB0BA8"/>
    <w:rsid w:val="00BB0E96"/>
    <w:rsid w:val="00BC25CF"/>
    <w:rsid w:val="00BC6A98"/>
    <w:rsid w:val="00BD674D"/>
    <w:rsid w:val="00BE64DB"/>
    <w:rsid w:val="00C1597D"/>
    <w:rsid w:val="00C354D2"/>
    <w:rsid w:val="00C36CDA"/>
    <w:rsid w:val="00C50E7C"/>
    <w:rsid w:val="00CB44CB"/>
    <w:rsid w:val="00CF6096"/>
    <w:rsid w:val="00D105AB"/>
    <w:rsid w:val="00D1215B"/>
    <w:rsid w:val="00D23194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6253A"/>
    <w:rsid w:val="00E70A90"/>
    <w:rsid w:val="00E761C3"/>
    <w:rsid w:val="00EA3F70"/>
    <w:rsid w:val="00EA7CD8"/>
    <w:rsid w:val="00EB61B3"/>
    <w:rsid w:val="00ED0A1B"/>
    <w:rsid w:val="00F2448D"/>
    <w:rsid w:val="00F26B8A"/>
    <w:rsid w:val="00F417D8"/>
    <w:rsid w:val="00F41EFD"/>
    <w:rsid w:val="00F551BC"/>
    <w:rsid w:val="00F8493D"/>
    <w:rsid w:val="00F96FEB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aliases w:val="Citation List,본문(내용),List Paragraph (numbered (a)),Numbered Paragraph,References,Bullets,IBL List Paragraph,List Paragraph nowy,Numbered List Paragraph,main text,main text TORU,MC Paragraphe Liste,List_Paragraph,Multilevel para_II,HEAD 3"/>
    <w:basedOn w:val="Normal"/>
    <w:link w:val="ListParagraphChar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916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4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Numbered Paragraph Char,References Char,Bullets Char,IBL List Paragraph Char,List Paragraph nowy Char,Numbered List Paragraph Char,main text Char,main text TORU Char"/>
    <w:link w:val="ListParagraph"/>
    <w:uiPriority w:val="34"/>
    <w:qFormat/>
    <w:locked/>
    <w:rsid w:val="00F849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vwf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11</cp:revision>
  <cp:lastPrinted>2023-02-22T10:16:00Z</cp:lastPrinted>
  <dcterms:created xsi:type="dcterms:W3CDTF">2024-06-05T09:20:00Z</dcterms:created>
  <dcterms:modified xsi:type="dcterms:W3CDTF">2024-10-01T13:04:00Z</dcterms:modified>
</cp:coreProperties>
</file>